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87" w:rsidRPr="003A5F87" w:rsidRDefault="003A5F87" w:rsidP="00465AFB">
      <w:pPr>
        <w:spacing w:before="100" w:beforeAutospacing="1" w:after="100" w:afterAutospacing="1" w:line="240" w:lineRule="auto"/>
        <w:jc w:val="center"/>
        <w:outlineLvl w:val="0"/>
        <w:rPr>
          <w:rFonts w:ascii="PT Sans Narrow" w:eastAsia="Times New Roman" w:hAnsi="PT Sans Narrow" w:cs="Times New Roman"/>
          <w:b/>
          <w:bCs/>
          <w:color w:val="133E7E"/>
          <w:kern w:val="36"/>
          <w:sz w:val="44"/>
          <w:szCs w:val="44"/>
          <w:lang w:eastAsia="ru-RU"/>
        </w:rPr>
      </w:pPr>
      <w:r w:rsidRPr="003A5F87">
        <w:rPr>
          <w:rFonts w:ascii="PT Sans Narrow" w:eastAsia="Times New Roman" w:hAnsi="PT Sans Narrow" w:cs="Times New Roman"/>
          <w:b/>
          <w:bCs/>
          <w:color w:val="133E7E"/>
          <w:kern w:val="36"/>
          <w:sz w:val="44"/>
          <w:szCs w:val="44"/>
          <w:lang w:eastAsia="ru-RU"/>
        </w:rPr>
        <w:t>Доступная среда</w:t>
      </w:r>
    </w:p>
    <w:p w:rsidR="003A5F87" w:rsidRPr="003A5F87" w:rsidRDefault="003A5F87" w:rsidP="00465AFB">
      <w:pPr>
        <w:spacing w:before="100" w:beforeAutospacing="1" w:after="100" w:afterAutospacing="1" w:line="240" w:lineRule="auto"/>
        <w:jc w:val="center"/>
        <w:outlineLvl w:val="1"/>
        <w:rPr>
          <w:rFonts w:ascii="PT Sans Narrow" w:eastAsia="Times New Roman" w:hAnsi="PT Sans Narrow" w:cs="Times New Roman"/>
          <w:b/>
          <w:bCs/>
          <w:color w:val="133E7E"/>
          <w:sz w:val="30"/>
          <w:szCs w:val="30"/>
          <w:lang w:eastAsia="ru-RU"/>
        </w:rPr>
      </w:pPr>
      <w:r w:rsidRPr="003A5F87">
        <w:rPr>
          <w:rFonts w:ascii="PT Sans Narrow" w:eastAsia="Times New Roman" w:hAnsi="PT Sans Narrow" w:cs="Times New Roman"/>
          <w:b/>
          <w:bCs/>
          <w:color w:val="133E7E"/>
          <w:sz w:val="30"/>
          <w:szCs w:val="30"/>
          <w:lang w:eastAsia="ru-RU"/>
        </w:rPr>
        <w:t>Изменения правил размещения на официальном сайте образовательной организации в информационно – телекоммуникационной сети «Интернет» на основании Постановления Правительства Российской Федерации от 17.05.2017г. № 575</w:t>
      </w:r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9F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0"/>
        <w:gridCol w:w="6270"/>
      </w:tblGrid>
      <w:tr w:rsidR="003A5F87" w:rsidRPr="003A5F87" w:rsidTr="00465AFB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Информация о реализуемых образовательных программах, в том числе о реализуемых адаптированных образовательных программах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4"/>
                <w:szCs w:val="24"/>
                <w:lang w:eastAsia="ru-RU"/>
              </w:rPr>
              <w:t>Адаптированная образовательная программа формируется при поступлении в ДОО ребёнка-инвалида и детей с ограниченными возможностями здоровья.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</w:t>
            </w:r>
          </w:p>
        </w:tc>
      </w:tr>
      <w:tr w:rsidR="003A5F87" w:rsidRPr="003A5F87" w:rsidTr="00465AFB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Реализация образовательных программ, в том числе </w:t>
            </w:r>
            <w:proofErr w:type="gramStart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адаптированной</w:t>
            </w:r>
            <w:proofErr w:type="gramEnd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, не предусматривает применение программ электронного обучения и дистанционных образовательных технологий</w:t>
            </w:r>
          </w:p>
        </w:tc>
      </w:tr>
      <w:tr w:rsidR="003A5F87" w:rsidRPr="003A5F87" w:rsidTr="00465AFB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Информация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При поступлении в ДОУ ребенка с ОВЗ или ребенка – инвалида создаются необходимые условия для организации образовательного процесса с детьми – инвалидами, с детьми с ограниченными возможностями здоровья.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В ДОУ имеется музыкально – физкультурный зал, оснащенный необходимым оборудованием и пособиями для организации совместной деятельности педагогов с воспитанниками, в том числе с детьми с ОВЗ, с детьми – инвалидами по 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 xml:space="preserve">художественно – эстетическому направлению. Также в зале есть все необходимое для проведения физкультурных занятий и </w:t>
            </w:r>
            <w:proofErr w:type="spellStart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 – оздоровительных мероприятий с воспитанниками.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В группах предметно-развивающая среда создана с учетом возрастных особенностей детей. В каждой возрастной группе образовательная среда обеспечивает игровую, познавательную, исследовательскую, двигательную, коммуникативную др. деятельность. Среда групп пополняется современным игровым оборудованием. 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При необходимости развивающая среда ДОУ будет обновляться с учетом потребностей детей с ОВЗ, детей – инвалидов.</w:t>
            </w:r>
          </w:p>
        </w:tc>
      </w:tr>
      <w:tr w:rsidR="003A5F87" w:rsidRPr="003A5F87" w:rsidTr="00465AFB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Обеспечение доступа в здание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В ДОУ ведется работа по созданию </w:t>
            </w:r>
            <w:proofErr w:type="spellStart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безбарьерной</w:t>
            </w:r>
            <w:proofErr w:type="spellEnd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 среды для инвалидов и лиц с ограниченными возможностями здоровья.</w:t>
            </w:r>
          </w:p>
        </w:tc>
      </w:tr>
      <w:tr w:rsidR="003A5F87" w:rsidRPr="003A5F87" w:rsidTr="00465AFB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Ребенок с ОВЗ или ребенок – инвалид в ДОУ обеспечивается горячим питанием. Организация питания соответствует нормативно – правовым актам, регулирующим порядок оказания данной государственной услуги</w:t>
            </w:r>
          </w:p>
        </w:tc>
      </w:tr>
      <w:tr w:rsidR="003A5F87" w:rsidRPr="003A5F87" w:rsidTr="00465AFB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Условия охраны здоровья обучающихся, в том числе 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 xml:space="preserve">В ДОУ создана система необходимых условий, обеспечивающих сохранение и укрепление 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физического и психологического здоровья воспитанников, в том числе инвалидов и лиц с ОВЗ.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Вся работа детского сада строится на принципах охраны жизни и здоровья детей, инвалидов и лиц с ограниченными возможностями в соответствии с СанПиН 2.4.1.3049-13: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1) проводится ежедневный утренний приём детей воспитателями и (или) медицинским работником, которые опрашивают родителей о состоянии здоровья и проводят термометрию (измерение температуры) в присутствии родителей, по показаниям.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2) раз в неделю медицинский работник проводит осмотр детей.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3) организовано динамическое наблюдение за самочувствием и психофизиологическим состоянием воспитанников, в том числе инвалидов и лиц с ОВЗ.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b/>
                <w:bCs/>
                <w:color w:val="005F7C"/>
                <w:sz w:val="26"/>
                <w:szCs w:val="26"/>
                <w:lang w:eastAsia="ru-RU"/>
              </w:rPr>
              <w:t>Созданы специальные педагогические условия для образовательной деятельности ребенка с ОВЗ, ребенка-инвалида: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b/>
                <w:bCs/>
                <w:color w:val="005F7C"/>
                <w:sz w:val="26"/>
                <w:szCs w:val="26"/>
                <w:lang w:eastAsia="ru-RU"/>
              </w:rPr>
              <w:t>- 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разработана и реализуется </w:t>
            </w:r>
            <w:bookmarkStart w:id="0" w:name="_GoBack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индивидуальная коррекционная программа согласно основному и 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сопутствующим заболеваниям ребенка-инвалида;</w:t>
            </w:r>
          </w:p>
          <w:bookmarkEnd w:id="0"/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b/>
                <w:bCs/>
                <w:color w:val="005F7C"/>
                <w:sz w:val="26"/>
                <w:szCs w:val="26"/>
                <w:lang w:eastAsia="ru-RU"/>
              </w:rPr>
              <w:t>-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при создании условий образовательной деятельности в ДОУ учитываются психофизические особенности развития и индивидуальные возможности ребенка-инвалида;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 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обеспечение щадящего режима при организации образовательного процесса;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- чередование индивидуальных и подгрупповых занятий;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- повторение и упрощение инструкций во время образовательного процесса;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корректировка времени для выполнения заданий;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снижение темповых нагрузок;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стимулирующая помощь взрослого;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чередование видов деятельности;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снижение нагрузок при проведении физкультурных занятий;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- условия для двигательной активности ребенка (центр группы всегда остается свободным);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- подбор специального дидактического материала и т. п.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</w:t>
            </w:r>
          </w:p>
        </w:tc>
      </w:tr>
      <w:tr w:rsidR="003A5F87" w:rsidRPr="003A5F87" w:rsidTr="00465AFB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 xml:space="preserve">Доступ к информационным системам и информационно – телекоммуникационным сетям, в 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 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 xml:space="preserve">На сайте ДОУ имеется версия для </w:t>
            </w:r>
            <w:proofErr w:type="gramStart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слабовидящих</w:t>
            </w:r>
            <w:proofErr w:type="gramEnd"/>
          </w:p>
        </w:tc>
      </w:tr>
      <w:tr w:rsidR="003A5F87" w:rsidRPr="003A5F87" w:rsidTr="00465AFB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 xml:space="preserve">Электронные образовательные ресурсы, к которым обеспечивается доступ </w:t>
            </w:r>
            <w:proofErr w:type="gramStart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 Используются электронные образовательные ресурсы, приспособленные для использования инвалидами и лицами с ОВЗ и имеющие версию для </w:t>
            </w:r>
            <w:proofErr w:type="gramStart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слабовидящих</w:t>
            </w:r>
            <w:proofErr w:type="gramEnd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: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Президент детям  </w:t>
            </w:r>
            <w:hyperlink r:id="rId6" w:history="1">
              <w:r w:rsidRPr="003A5F87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http://www.uznai-prezidenta.ru</w:t>
              </w:r>
            </w:hyperlink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Дети Онлайн  </w:t>
            </w:r>
            <w:hyperlink r:id="rId7" w:history="1">
              <w:r w:rsidRPr="003A5F87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http://detionline.com/helpline/about</w:t>
              </w:r>
            </w:hyperlink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Дети ГИБДД   </w:t>
            </w:r>
            <w:hyperlink r:id="rId8" w:history="1">
              <w:r w:rsidRPr="003A5F87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http://deti.gibdd.ru</w:t>
              </w:r>
            </w:hyperlink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Дети МЧС </w:t>
            </w:r>
            <w:hyperlink r:id="rId9" w:history="1">
              <w:r w:rsidRPr="003A5F87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http://www.spas-extreme.ru</w:t>
              </w:r>
            </w:hyperlink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</w:t>
            </w:r>
          </w:p>
        </w:tc>
      </w:tr>
      <w:tr w:rsidR="003A5F87" w:rsidRPr="003A5F87" w:rsidTr="00465AFB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Для организации совместной и самостоятельной деятельности (игровой, двигательной, коммуникативной, познавательно – исследовательской и пр.) воспитанников, в том числе инвалидов и лиц с ограниченными возможностями здоровья имеется коррекционное оборудован</w:t>
            </w:r>
            <w:r w:rsidR="00B80E92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ие: мягкие модули, мягкие 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«сухой бассейн», массажные мячи, набивные мячи, «дорожки здоровья», большое количество дидактических игр для развития мелкой моторики т. п.</w:t>
            </w:r>
          </w:p>
        </w:tc>
      </w:tr>
      <w:tr w:rsidR="003A5F87" w:rsidRPr="003A5F87" w:rsidTr="00465AFB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Информация о наличии </w:t>
            </w: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 xml:space="preserve">общежития, интерната, в том числе </w:t>
            </w:r>
            <w:proofErr w:type="gramStart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приспособленных</w:t>
            </w:r>
            <w:proofErr w:type="gramEnd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 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 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Общежитие и интернат отсутствуют</w:t>
            </w:r>
          </w:p>
        </w:tc>
      </w:tr>
    </w:tbl>
    <w:p w:rsidR="003A5F87" w:rsidRPr="003A5F87" w:rsidRDefault="006E5B2E" w:rsidP="00465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hyperlink r:id="rId10" w:history="1">
        <w:r w:rsidR="003A5F87"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О доступности образования для детей с ограниченными возможностями здоровья и детей-инвалидов</w:t>
        </w:r>
      </w:hyperlink>
    </w:p>
    <w:tbl>
      <w:tblPr>
        <w:tblW w:w="13785" w:type="dxa"/>
        <w:tblCellSpacing w:w="15" w:type="dxa"/>
        <w:shd w:val="clear" w:color="auto" w:fill="D2E9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10196"/>
      </w:tblGrid>
      <w:tr w:rsidR="003A5F87" w:rsidRPr="003A5F87" w:rsidTr="00465AFB">
        <w:trPr>
          <w:tblCellSpacing w:w="15" w:type="dxa"/>
        </w:trPr>
        <w:tc>
          <w:tcPr>
            <w:tcW w:w="3544" w:type="dxa"/>
            <w:shd w:val="clear" w:color="auto" w:fill="auto"/>
            <w:vAlign w:val="center"/>
            <w:hideMark/>
          </w:tcPr>
          <w:p w:rsidR="003A5F87" w:rsidRPr="003A5F87" w:rsidRDefault="003A5F87" w:rsidP="00465AFB">
            <w:pPr>
              <w:spacing w:after="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noProof/>
                <w:color w:val="005F7C"/>
                <w:sz w:val="26"/>
                <w:szCs w:val="26"/>
                <w:lang w:eastAsia="ru-RU"/>
              </w:rPr>
              <w:drawing>
                <wp:inline distT="0" distB="0" distL="0" distR="0" wp14:anchorId="1EA223B4" wp14:editId="4D408296">
                  <wp:extent cx="1905000" cy="1905000"/>
                  <wp:effectExtent l="0" t="0" r="0" b="0"/>
                  <wp:docPr id="1" name="Рисунок 1" descr="http://mbdouds23.ru/m/u/logo-prava-invalidov-kartinka-59e51-180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bdouds23.ru/m/u/logo-prava-invalidov-kartinka-59e51-180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1" w:type="dxa"/>
            <w:shd w:val="clear" w:color="auto" w:fill="auto"/>
            <w:vAlign w:val="center"/>
            <w:hideMark/>
          </w:tcPr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Большинство из нас не знают о существовании Международного дня инвалидов. Как правило, люди обращают внимание </w:t>
            </w:r>
            <w:proofErr w:type="gramStart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на</w:t>
            </w:r>
            <w:proofErr w:type="gramEnd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 слабых, только когда с ними случается беда.</w:t>
            </w:r>
          </w:p>
          <w:p w:rsidR="003A5F87" w:rsidRPr="003A5F87" w:rsidRDefault="003A5F87" w:rsidP="00465AFB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13 интересных </w:t>
            </w:r>
            <w:proofErr w:type="gramStart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фактов об</w:t>
            </w:r>
            <w:proofErr w:type="gramEnd"/>
            <w:r w:rsidRPr="003A5F87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 этом дне, которые помогут взглянуть на ситуацию с другой точки зрения и узнать чуть больше о проблемах инвалидов.</w:t>
            </w:r>
          </w:p>
          <w:p w:rsidR="003A5F87" w:rsidRPr="003A5F87" w:rsidRDefault="00B80E92" w:rsidP="00465AFB">
            <w:pPr>
              <w:spacing w:after="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hyperlink r:id="rId12" w:history="1">
              <w:r w:rsidR="003A5F87" w:rsidRPr="003A5F87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13 факторов, которые должен знать каждый</w:t>
              </w:r>
            </w:hyperlink>
          </w:p>
        </w:tc>
      </w:tr>
    </w:tbl>
    <w:p w:rsidR="003A5F87" w:rsidRPr="003A5F87" w:rsidRDefault="003A5F87" w:rsidP="00465AF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Реабилитация людей с ограниченными возможностями является актуальной проблемой для общества и приоритетным направлением государственной социальной политики.</w:t>
      </w:r>
    </w:p>
    <w:p w:rsidR="003A5F87" w:rsidRPr="003A5F87" w:rsidRDefault="003A5F87" w:rsidP="00465AF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В России началась реализация программы по созданию (</w:t>
      </w:r>
      <w:proofErr w:type="spellStart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безбарьерной</w:t>
      </w:r>
      <w:proofErr w:type="spellEnd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) доступной среды для инвалидов и маломобильных групп населения. </w:t>
      </w:r>
      <w:proofErr w:type="spellStart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Безбарьерная</w:t>
      </w:r>
      <w:proofErr w:type="spellEnd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3A5F87" w:rsidRPr="003A5F87" w:rsidRDefault="003A5F87" w:rsidP="00465AF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безбарьерной</w:t>
      </w:r>
      <w:proofErr w:type="spellEnd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</w:t>
      </w: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lastRenderedPageBreak/>
        <w:t>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3A5F87" w:rsidRPr="003A5F87" w:rsidRDefault="003A5F87" w:rsidP="0046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Указ Президента РФ от 1 июня 2012 г. N 761"О Национальной стратегии действий в интересах детей на 2012 - 2017 годы" Раздел V. Равные возможности для детей, нуждающихся в особой заботе государства Пункт 2. Основные задачи «Обеспечение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 Создание системы ранней профилактики инвалидности у детей. Всесторонняя поддержка семей, воспитывающих детей - инвалидов и детей с ограниченными возможностями здоровья: создание современной комплексной инфраструктуры </w:t>
      </w:r>
      <w:proofErr w:type="spellStart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реабилитационно</w:t>
      </w:r>
      <w:proofErr w:type="spellEnd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 - 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жизни»  </w:t>
      </w:r>
      <w:hyperlink r:id="rId13" w:tgtFrame="_blank" w:history="1">
        <w:r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http://base.garant.ru/70183566/</w:t>
        </w:r>
      </w:hyperlink>
    </w:p>
    <w:p w:rsidR="003A5F87" w:rsidRPr="003A5F87" w:rsidRDefault="003A5F87" w:rsidP="0046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Федеральный закон от 29.12.2012 N 273-ФЗ (ред. от 02.03.2016) "Об образовании в Российской Федерации" </w:t>
      </w:r>
      <w:hyperlink r:id="rId14" w:tgtFrame="_blank" w:history="1">
        <w:r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http://www.consultant.ru/document/cons_doc_LAW_140174/</w:t>
        </w:r>
      </w:hyperlink>
    </w:p>
    <w:p w:rsidR="003A5F87" w:rsidRPr="003A5F87" w:rsidRDefault="003A5F87" w:rsidP="0046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Приказ </w:t>
      </w:r>
      <w:proofErr w:type="spellStart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Рособрнадзора</w:t>
      </w:r>
      <w:proofErr w:type="spellEnd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 от 29.05.2014 N 785 (ред. от 02.02.2016)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 </w:t>
      </w:r>
      <w:hyperlink r:id="rId15" w:tgtFrame="_blank" w:history="1">
        <w:r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https://normativ.kontur.ru/document?moduleId=1&amp;documentId=270865</w:t>
        </w:r>
      </w:hyperlink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   </w:t>
      </w:r>
    </w:p>
    <w:p w:rsidR="003A5F87" w:rsidRPr="003A5F87" w:rsidRDefault="003A5F87" w:rsidP="0046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Федеральный закон от 24.11.1995 N 181-ФЗ (ред. от 29.12.2015) "О социальной защите инвалидов в Российской Федерации"  </w:t>
      </w:r>
      <w:hyperlink r:id="rId16" w:tgtFrame="_blank" w:history="1">
        <w:r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http://www.consultant.ru/document/cons_doc_LAW_8559/</w:t>
        </w:r>
      </w:hyperlink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   </w:t>
      </w:r>
    </w:p>
    <w:p w:rsidR="003A5F87" w:rsidRPr="003A5F87" w:rsidRDefault="003A5F87" w:rsidP="0046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Федеральный закон от 09.02.2009 N 8-ФЗ (ред. от 09.03.2016) "Об обеспечении доступа к информации о деятельности государственных органов и органов местного самоуправления" </w:t>
      </w:r>
      <w:hyperlink r:id="rId17" w:tgtFrame="_blank" w:history="1">
        <w:r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http://www.consultant.ru/document/cons_doc_LAW_84602/</w:t>
        </w:r>
      </w:hyperlink>
    </w:p>
    <w:p w:rsidR="003A5F87" w:rsidRPr="003A5F87" w:rsidRDefault="003A5F87" w:rsidP="0046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"Конституция Российской Федерации" (ст.8)  </w:t>
      </w:r>
      <w:hyperlink r:id="rId18" w:tgtFrame="_blank" w:history="1">
        <w:r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http://www.constitution.ru/</w:t>
        </w:r>
      </w:hyperlink>
    </w:p>
    <w:p w:rsidR="003A5F87" w:rsidRPr="003A5F87" w:rsidRDefault="003A5F87" w:rsidP="0046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lastRenderedPageBreak/>
        <w:t xml:space="preserve">"Гражданский кодекс Российской Федерации (часть четвертая)" от 18.12.2006 N 230-ФЗ (ред. от 28.11.2015, с изм. от 30.12.2015) (с изм. и доп., вступ. в силу </w:t>
      </w:r>
      <w:proofErr w:type="gramStart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с</w:t>
      </w:r>
      <w:proofErr w:type="gramEnd"/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 01.01.2016)  </w:t>
      </w:r>
      <w:hyperlink r:id="rId19" w:tgtFrame="_blank" w:history="1">
        <w:r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http://www.consultant.ru/document/cons_doc_LAW_64629/</w:t>
        </w:r>
      </w:hyperlink>
    </w:p>
    <w:p w:rsidR="003A5F87" w:rsidRPr="003A5F87" w:rsidRDefault="003A5F87" w:rsidP="0046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Конвенция о правах инвалидов </w:t>
      </w:r>
      <w:hyperlink r:id="rId20" w:tgtFrame="_blank" w:history="1">
        <w:r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http://www.un.org/ru/documents/decl_conv/conventions/disability.shtml</w:t>
        </w:r>
      </w:hyperlink>
    </w:p>
    <w:p w:rsidR="003A5F87" w:rsidRPr="003A5F87" w:rsidRDefault="003A5F87" w:rsidP="0046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Постановление Правительства Российской Федерации от 17.05.2017г. «О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 </w:t>
      </w:r>
      <w:hyperlink r:id="rId21" w:tgtFrame="_blank" w:history="1">
        <w:r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http://www.pravo.gov.ru/laws/acts/39/535553.html</w:t>
        </w:r>
      </w:hyperlink>
    </w:p>
    <w:p w:rsidR="003A5F87" w:rsidRPr="003A5F87" w:rsidRDefault="003A5F87" w:rsidP="0046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«О доступности образования для детей с ограниченными возможностями здоровья и детей-инвалидов»</w:t>
      </w:r>
      <w:hyperlink r:id="rId22" w:tgtFrame="_blank" w:history="1">
        <w:r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http://government.ru/orders/selection/405/27650/</w:t>
        </w:r>
      </w:hyperlink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 </w:t>
      </w:r>
    </w:p>
    <w:p w:rsidR="003A5F87" w:rsidRPr="003A5F87" w:rsidRDefault="00B80E92" w:rsidP="0046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hyperlink r:id="rId23" w:history="1">
        <w:r w:rsidR="003A5F87" w:rsidRPr="003A5F87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Международный день инвалидов - 3 декабря</w:t>
        </w:r>
      </w:hyperlink>
      <w:r w:rsidR="003A5F87"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 </w:t>
      </w:r>
    </w:p>
    <w:p w:rsidR="003A5F87" w:rsidRPr="003A5F87" w:rsidRDefault="003A5F87" w:rsidP="00465AF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3A5F87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 </w:t>
      </w:r>
    </w:p>
    <w:p w:rsidR="003A5F87" w:rsidRPr="003A5F87" w:rsidRDefault="003A5F87" w:rsidP="006E5B2E">
      <w:pPr>
        <w:spacing w:before="100" w:beforeAutospacing="1" w:after="100" w:afterAutospacing="1" w:line="240" w:lineRule="auto"/>
        <w:jc w:val="center"/>
        <w:outlineLvl w:val="1"/>
        <w:rPr>
          <w:rFonts w:ascii="PT Sans Narrow" w:eastAsia="Times New Roman" w:hAnsi="PT Sans Narrow" w:cs="Times New Roman"/>
          <w:b/>
          <w:bCs/>
          <w:color w:val="133E7E"/>
          <w:sz w:val="30"/>
          <w:szCs w:val="30"/>
          <w:lang w:eastAsia="ru-RU"/>
        </w:rPr>
      </w:pPr>
      <w:r w:rsidRPr="003A5F87">
        <w:rPr>
          <w:rFonts w:ascii="PT Sans Narrow" w:eastAsia="Times New Roman" w:hAnsi="PT Sans Narrow" w:cs="Times New Roman"/>
          <w:b/>
          <w:bCs/>
          <w:color w:val="133E7E"/>
          <w:sz w:val="30"/>
          <w:szCs w:val="30"/>
          <w:lang w:eastAsia="ru-RU"/>
        </w:rPr>
        <w:t> </w:t>
      </w:r>
    </w:p>
    <w:p w:rsidR="00182F71" w:rsidRDefault="00182F71"/>
    <w:sectPr w:rsidR="00182F71" w:rsidSect="00465A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9DF"/>
    <w:multiLevelType w:val="multilevel"/>
    <w:tmpl w:val="D3F2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02EB7"/>
    <w:multiLevelType w:val="multilevel"/>
    <w:tmpl w:val="DBB8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87"/>
    <w:rsid w:val="00182F71"/>
    <w:rsid w:val="003A5F87"/>
    <w:rsid w:val="00465AFB"/>
    <w:rsid w:val="006E5B2E"/>
    <w:rsid w:val="00B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gibdd.ru/" TargetMode="External"/><Relationship Id="rId13" Type="http://schemas.openxmlformats.org/officeDocument/2006/relationships/hyperlink" Target="https://e.mail.ru/cgi-bin/link?check=1&amp;refresh=1&amp;cnf=08ca14&amp;url=http%3A%2F%2Fbase.garant.ru%2F70183566%2F&amp;msgid=15017447960000001019&amp;x-email=komipages%40mail.ru" TargetMode="External"/><Relationship Id="rId18" Type="http://schemas.openxmlformats.org/officeDocument/2006/relationships/hyperlink" Target="https://e.mail.ru/cgi-bin/link?check=1&amp;refresh=1&amp;cnf=a22454&amp;url=http%3A%2F%2Fwww.constitution.ru%2F&amp;msgid=15017447960000001019&amp;x-email=komipages%40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mail.ru/cgi-bin/link?check=1&amp;refresh=1&amp;cnf=a20ae5&amp;url=http%3A%2F%2Fwww.pravo.gov.ru%2Flaws%2Facts%2F39%2F535553.html&amp;msgid=15017447960000001019&amp;x-email=komipages%40mail.ru" TargetMode="External"/><Relationship Id="rId7" Type="http://schemas.openxmlformats.org/officeDocument/2006/relationships/hyperlink" Target="http://detionline.com/helpline/about" TargetMode="External"/><Relationship Id="rId12" Type="http://schemas.openxmlformats.org/officeDocument/2006/relationships/hyperlink" Target="http://www.detsad92.ru/m/u/ior/mezhdunarodnyy-den-invalidov_1.pdf" TargetMode="External"/><Relationship Id="rId17" Type="http://schemas.openxmlformats.org/officeDocument/2006/relationships/hyperlink" Target="https://e.mail.ru/cgi-bin/link?check=1&amp;refresh=1&amp;cnf=e5e3fa&amp;url=http%3A%2F%2Fwww.consultant.ru%2Fdocument%2Fcons_doc_LAW_84602%2F&amp;msgid=15017447960000001019&amp;x-email=komipages%40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mail.ru/cgi-bin/link?check=1&amp;refresh=1&amp;cnf=8c84bb&amp;url=http%3A%2F%2Fwww.consultant.ru%2Fdocument%2Fcons_doc_LAW_8559%2F&amp;msgid=15017447960000001019&amp;x-email=komipages%40mail.ru" TargetMode="External"/><Relationship Id="rId20" Type="http://schemas.openxmlformats.org/officeDocument/2006/relationships/hyperlink" Target="https://e.mail.ru/cgi-bin/link?check=1&amp;refresh=1&amp;cnf=c88a84&amp;url=http%3A%2F%2Fwww.un.org%2Fru%2Fdocuments%2Fdecl_conv%2Fconventions%2Fdisability.shtml&amp;msgid=15017447960000001019&amp;x-email=komipages%40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znai-prezidenta.ru/" TargetMode="Externa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.mail.ru/cgi-bin/link?check=1&amp;cnf=d5c10a&amp;url=https%3A%2F%2Fnormativ.kontur.ru%2Fdocument%3FmoduleId%3D1%26documentId%3D270865&amp;msgid=15017447960000001019&amp;x-email=komipages%40mail.ru" TargetMode="External"/><Relationship Id="rId23" Type="http://schemas.openxmlformats.org/officeDocument/2006/relationships/hyperlink" Target="http://www.27dc.ru/m/u/docs/3_Dekabrya_-_Megdunarodniy_den_invalidov.pdf" TargetMode="External"/><Relationship Id="rId10" Type="http://schemas.openxmlformats.org/officeDocument/2006/relationships/hyperlink" Target="http://government.ru/orders/selection/405/27650/" TargetMode="External"/><Relationship Id="rId19" Type="http://schemas.openxmlformats.org/officeDocument/2006/relationships/hyperlink" Target="https://e.mail.ru/cgi-bin/link?check=1&amp;refresh=1&amp;cnf=2cc23a&amp;url=http%3A%2F%2Fwww.consultant.ru%2Fdocument%2Fcons_doc_LAW_64629%2F&amp;msgid=15017447960000001019&amp;x-email=komipages%40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s-extreme.ru/" TargetMode="External"/><Relationship Id="rId14" Type="http://schemas.openxmlformats.org/officeDocument/2006/relationships/hyperlink" Target="https://e.mail.ru/cgi-bin/link?check=1&amp;refresh=1&amp;cnf=1ee31d&amp;url=http%3A%2F%2Fwww.consultant.ru%2Fdocument%2Fcons_doc_LAW_140174%2F&amp;msgid=15017447960000001019&amp;x-email=komipages%40mail.ru" TargetMode="External"/><Relationship Id="rId22" Type="http://schemas.openxmlformats.org/officeDocument/2006/relationships/hyperlink" Target="http://government.ru/orders/selection/405/27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2020-07-30T06:49:00Z</dcterms:created>
  <dcterms:modified xsi:type="dcterms:W3CDTF">2020-07-31T06:35:00Z</dcterms:modified>
</cp:coreProperties>
</file>